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1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5"/>
        <w:gridCol w:w="567"/>
        <w:gridCol w:w="11"/>
        <w:gridCol w:w="4902"/>
      </w:tblGrid>
      <w:tr w:rsidR="0042671D" w:rsidRPr="0045523E" w:rsidTr="00D65E52">
        <w:trPr>
          <w:trHeight w:val="144"/>
        </w:trPr>
        <w:tc>
          <w:tcPr>
            <w:tcW w:w="919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42671D" w:rsidRPr="0045523E" w:rsidRDefault="0042671D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42671D" w:rsidRPr="0045523E" w:rsidRDefault="0042671D" w:rsidP="0042671D">
            <w:pPr>
              <w:numPr>
                <w:ilvl w:val="0"/>
                <w:numId w:val="3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42671D" w:rsidRPr="0045523E" w:rsidTr="00D65E52">
        <w:trPr>
          <w:trHeight w:val="144"/>
          <w:tblHeader/>
        </w:trPr>
        <w:tc>
          <w:tcPr>
            <w:tcW w:w="3715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1D" w:rsidRPr="0045523E" w:rsidRDefault="0042671D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480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1D" w:rsidRPr="0045523E" w:rsidRDefault="0042671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42671D" w:rsidRPr="0045523E" w:rsidTr="00D65E52">
        <w:trPr>
          <w:trHeight w:val="144"/>
          <w:tblHeader/>
        </w:trPr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1D" w:rsidRPr="0045523E" w:rsidRDefault="0042671D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1D" w:rsidRPr="0045523E" w:rsidRDefault="0042671D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 UNIVERSITARIO</w:t>
            </w:r>
          </w:p>
        </w:tc>
      </w:tr>
      <w:tr w:rsidR="0042671D" w:rsidRPr="0045523E" w:rsidTr="00D65E52">
        <w:trPr>
          <w:trHeight w:val="144"/>
          <w:tblHeader/>
        </w:trPr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1D" w:rsidRPr="0045523E" w:rsidRDefault="0042671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1D" w:rsidRPr="0045523E" w:rsidRDefault="0042671D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42671D" w:rsidRPr="0045523E" w:rsidTr="00D65E52">
        <w:trPr>
          <w:trHeight w:val="144"/>
          <w:tblHeader/>
        </w:trPr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1D" w:rsidRPr="0045523E" w:rsidRDefault="0042671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1D" w:rsidRPr="0045523E" w:rsidRDefault="0042671D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05</w:t>
            </w:r>
          </w:p>
        </w:tc>
      </w:tr>
      <w:tr w:rsidR="0042671D" w:rsidRPr="0045523E" w:rsidTr="00D65E52">
        <w:trPr>
          <w:trHeight w:val="144"/>
          <w:tblHeader/>
        </w:trPr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1D" w:rsidRPr="0045523E" w:rsidRDefault="0042671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1D" w:rsidRPr="0045523E" w:rsidRDefault="00083D2F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Seis (6</w:t>
            </w:r>
            <w:r w:rsidR="0042671D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42671D" w:rsidRPr="0045523E" w:rsidTr="00D65E52">
        <w:trPr>
          <w:trHeight w:val="213"/>
          <w:tblHeader/>
        </w:trPr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1D" w:rsidRPr="0045523E" w:rsidRDefault="0042671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1D" w:rsidRPr="0045523E" w:rsidRDefault="0042671D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42671D" w:rsidRPr="0045523E" w:rsidTr="00D65E52">
        <w:trPr>
          <w:trHeight w:val="144"/>
          <w:tblHeader/>
        </w:trPr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1D" w:rsidRPr="0045523E" w:rsidRDefault="0042671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4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1D" w:rsidRPr="0045523E" w:rsidRDefault="0042671D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42671D" w:rsidRPr="0045523E" w:rsidTr="00D65E52">
        <w:trPr>
          <w:trHeight w:val="144"/>
        </w:trPr>
        <w:tc>
          <w:tcPr>
            <w:tcW w:w="37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1D" w:rsidRPr="0045523E" w:rsidRDefault="0042671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48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2671D" w:rsidRPr="0045523E" w:rsidRDefault="0042671D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supervisiòn directa</w:t>
            </w:r>
          </w:p>
        </w:tc>
      </w:tr>
      <w:tr w:rsidR="0042671D" w:rsidRPr="0045523E" w:rsidTr="00D65E52">
        <w:trPr>
          <w:trHeight w:val="144"/>
        </w:trPr>
        <w:tc>
          <w:tcPr>
            <w:tcW w:w="919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2671D" w:rsidRPr="0045523E" w:rsidRDefault="0042671D" w:rsidP="00D65E52">
            <w:pPr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</w:p>
          <w:p w:rsidR="0042671D" w:rsidRPr="0045523E" w:rsidRDefault="0042671D" w:rsidP="0042671D">
            <w:pPr>
              <w:numPr>
                <w:ilvl w:val="0"/>
                <w:numId w:val="3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42671D" w:rsidRPr="0045523E" w:rsidTr="00D65E52">
        <w:trPr>
          <w:trHeight w:val="144"/>
        </w:trPr>
        <w:tc>
          <w:tcPr>
            <w:tcW w:w="919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2671D" w:rsidRPr="0045523E" w:rsidRDefault="0042671D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42671D" w:rsidRPr="0045523E" w:rsidRDefault="0042671D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42671D" w:rsidRPr="0045523E" w:rsidTr="00D65E52">
        <w:trPr>
          <w:trHeight w:val="144"/>
        </w:trPr>
        <w:tc>
          <w:tcPr>
            <w:tcW w:w="919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2671D" w:rsidRPr="0045523E" w:rsidRDefault="0042671D" w:rsidP="00D65E52">
            <w:pPr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</w:p>
          <w:p w:rsidR="0042671D" w:rsidRPr="0045523E" w:rsidRDefault="0042671D" w:rsidP="0042671D">
            <w:pPr>
              <w:numPr>
                <w:ilvl w:val="0"/>
                <w:numId w:val="3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42671D" w:rsidRPr="0045523E" w:rsidTr="00D65E52">
        <w:trPr>
          <w:trHeight w:val="144"/>
        </w:trPr>
        <w:tc>
          <w:tcPr>
            <w:tcW w:w="919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42671D" w:rsidRPr="003A183A" w:rsidRDefault="0042671D" w:rsidP="00D65E52">
            <w:pPr>
              <w:rPr>
                <w:rFonts w:ascii="Arial" w:hAnsi="Arial" w:cs="Arial"/>
                <w:color w:val="FF0000"/>
              </w:rPr>
            </w:pPr>
          </w:p>
          <w:p w:rsidR="0042671D" w:rsidRPr="00EA533D" w:rsidRDefault="0042671D" w:rsidP="00D65E52">
            <w:pPr>
              <w:rPr>
                <w:rFonts w:ascii="Arial" w:hAnsi="Arial" w:cs="Arial"/>
              </w:rPr>
            </w:pPr>
            <w:r w:rsidRPr="00EA533D">
              <w:rPr>
                <w:rFonts w:ascii="Arial" w:hAnsi="Arial" w:cs="Arial"/>
              </w:rPr>
              <w:t>Promover y realizar integralmente las actividades de los procesos de la gestión de la contratación de la Corporación.</w:t>
            </w:r>
          </w:p>
          <w:p w:rsidR="0042671D" w:rsidRPr="003A183A" w:rsidRDefault="0042671D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42671D" w:rsidRPr="0045523E" w:rsidTr="00D65E52">
        <w:trPr>
          <w:trHeight w:val="144"/>
        </w:trPr>
        <w:tc>
          <w:tcPr>
            <w:tcW w:w="919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2671D" w:rsidRPr="0045523E" w:rsidRDefault="0042671D" w:rsidP="0042671D">
            <w:pPr>
              <w:pStyle w:val="Ttulo1"/>
              <w:numPr>
                <w:ilvl w:val="0"/>
                <w:numId w:val="33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42671D" w:rsidRPr="0045523E" w:rsidTr="00D65E52">
        <w:trPr>
          <w:trHeight w:val="144"/>
        </w:trPr>
        <w:tc>
          <w:tcPr>
            <w:tcW w:w="919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2671D" w:rsidRPr="003A183A" w:rsidRDefault="0042671D" w:rsidP="00D65E52">
            <w:pPr>
              <w:rPr>
                <w:rFonts w:ascii="Arial" w:hAnsi="Arial" w:cs="Arial"/>
              </w:rPr>
            </w:pPr>
            <w:r w:rsidRPr="003A183A">
              <w:rPr>
                <w:rFonts w:ascii="Arial" w:hAnsi="Arial" w:cs="Arial"/>
              </w:rPr>
              <w:t xml:space="preserve">1. Coadyuvar a las diferentes áreas de la entidad en la elaboración de estudios y documentos previos que sirvan de soporte para realizar los diferentes procesos de contratación que satisfagan </w:t>
            </w:r>
            <w:r>
              <w:rPr>
                <w:rFonts w:ascii="Arial" w:hAnsi="Arial" w:cs="Arial"/>
              </w:rPr>
              <w:t>las necesidades de la Entidad.</w:t>
            </w:r>
            <w:r>
              <w:rPr>
                <w:rFonts w:ascii="Arial" w:hAnsi="Arial" w:cs="Arial"/>
              </w:rPr>
              <w:br/>
              <w:t>2</w:t>
            </w:r>
            <w:r w:rsidRPr="003A183A">
              <w:rPr>
                <w:rFonts w:ascii="Arial" w:hAnsi="Arial" w:cs="Arial"/>
              </w:rPr>
              <w:t>. Proyectar de pliegos de condiciones, convocatorias y demás documentos que contengan las exigencias para participar en los proceso</w:t>
            </w:r>
            <w:r>
              <w:rPr>
                <w:rFonts w:ascii="Arial" w:hAnsi="Arial" w:cs="Arial"/>
              </w:rPr>
              <w:t>s contractuales de la Entidad.</w:t>
            </w:r>
            <w:r>
              <w:rPr>
                <w:rFonts w:ascii="Arial" w:hAnsi="Arial" w:cs="Arial"/>
              </w:rPr>
              <w:br/>
              <w:t>3</w:t>
            </w:r>
            <w:r w:rsidRPr="003A183A">
              <w:rPr>
                <w:rFonts w:ascii="Arial" w:hAnsi="Arial" w:cs="Arial"/>
              </w:rPr>
              <w:t>. Evaluar jurídicamente las propuestas que se reciban en el desarrollo de los procesos contractuales que le sean asignados y consolidar los informes de evaluación efectuado</w:t>
            </w:r>
            <w:r>
              <w:rPr>
                <w:rFonts w:ascii="Arial" w:hAnsi="Arial" w:cs="Arial"/>
              </w:rPr>
              <w:t>s por las áreas de la Entidad.</w:t>
            </w:r>
            <w:r>
              <w:rPr>
                <w:rFonts w:ascii="Arial" w:hAnsi="Arial" w:cs="Arial"/>
              </w:rPr>
              <w:br/>
              <w:t>4</w:t>
            </w:r>
            <w:r w:rsidRPr="003A183A">
              <w:rPr>
                <w:rFonts w:ascii="Arial" w:hAnsi="Arial" w:cs="Arial"/>
              </w:rPr>
              <w:t>. Preparar de los documentos que contengan las respuestas a las observaciones realizadas con ocasión de los procesos de contrat</w:t>
            </w:r>
            <w:r>
              <w:rPr>
                <w:rFonts w:ascii="Arial" w:hAnsi="Arial" w:cs="Arial"/>
              </w:rPr>
              <w:t>ación que adelante la Entidad.</w:t>
            </w:r>
            <w:r>
              <w:rPr>
                <w:rFonts w:ascii="Arial" w:hAnsi="Arial" w:cs="Arial"/>
              </w:rPr>
              <w:br/>
              <w:t>5</w:t>
            </w:r>
            <w:r w:rsidRPr="003A183A">
              <w:rPr>
                <w:rFonts w:ascii="Arial" w:hAnsi="Arial" w:cs="Arial"/>
              </w:rPr>
              <w:t>. Proyectar contratos, modificaciones, adiciones, terminaciones anticipadas y demás situaciones relacionadas con los procesos contractua</w:t>
            </w:r>
            <w:r>
              <w:rPr>
                <w:rFonts w:ascii="Arial" w:hAnsi="Arial" w:cs="Arial"/>
              </w:rPr>
              <w:t>les que adelante la Entidad.</w:t>
            </w:r>
            <w:r>
              <w:rPr>
                <w:rFonts w:ascii="Arial" w:hAnsi="Arial" w:cs="Arial"/>
              </w:rPr>
              <w:br/>
              <w:t xml:space="preserve">6. </w:t>
            </w:r>
            <w:r w:rsidRPr="00715648">
              <w:rPr>
                <w:rFonts w:ascii="Arial" w:hAnsi="Arial" w:cs="Arial"/>
              </w:rPr>
              <w:t>Aplicar las normas técnicas de calidad implementadas por la institución en los procesos, procedimientos y actividades asignadas, con el fin de garantizar la eficiente prestación del servicio.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lastRenderedPageBreak/>
              <w:t>7</w:t>
            </w:r>
            <w:r w:rsidRPr="003A183A">
              <w:rPr>
                <w:rFonts w:ascii="Arial" w:hAnsi="Arial" w:cs="Arial"/>
              </w:rPr>
              <w:t xml:space="preserve">. Presentar los informes sobre las actividades desarrolladas, con la oportunidad y </w:t>
            </w:r>
            <w:r>
              <w:rPr>
                <w:rFonts w:ascii="Arial" w:hAnsi="Arial" w:cs="Arial"/>
              </w:rPr>
              <w:t>p</w:t>
            </w:r>
            <w:r w:rsidRPr="003A183A">
              <w:rPr>
                <w:rFonts w:ascii="Arial" w:hAnsi="Arial" w:cs="Arial"/>
              </w:rPr>
              <w:t>eriodicidad requeridas.</w:t>
            </w:r>
            <w:r w:rsidRPr="003A183A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8</w:t>
            </w:r>
            <w:r w:rsidRPr="003A183A">
              <w:rPr>
                <w:rFonts w:ascii="Arial" w:hAnsi="Arial" w:cs="Arial"/>
              </w:rPr>
              <w:t>. Las demás funciones asignadas por la autoridad competente, de acuerdo con el nivel, la naturaleza y el área de desempeño del cargo.</w:t>
            </w:r>
          </w:p>
        </w:tc>
      </w:tr>
      <w:tr w:rsidR="0042671D" w:rsidRPr="0045523E" w:rsidTr="00D65E52">
        <w:trPr>
          <w:trHeight w:val="144"/>
        </w:trPr>
        <w:tc>
          <w:tcPr>
            <w:tcW w:w="919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2671D" w:rsidRPr="0045523E" w:rsidRDefault="0042671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42671D" w:rsidRPr="0045523E" w:rsidRDefault="0042671D" w:rsidP="0042671D">
            <w:pPr>
              <w:numPr>
                <w:ilvl w:val="0"/>
                <w:numId w:val="33"/>
              </w:num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  <w:tr w:rsidR="0042671D" w:rsidRPr="003A183A" w:rsidTr="00D65E52">
        <w:trPr>
          <w:trHeight w:val="144"/>
        </w:trPr>
        <w:tc>
          <w:tcPr>
            <w:tcW w:w="919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42671D" w:rsidRPr="003A183A" w:rsidRDefault="0042671D" w:rsidP="00D65E52">
            <w:pPr>
              <w:snapToGrid w:val="0"/>
              <w:spacing w:after="0"/>
              <w:ind w:left="113"/>
              <w:rPr>
                <w:rFonts w:ascii="Arial" w:eastAsia="Arial Unicode MS" w:hAnsi="Arial" w:cs="Arial"/>
              </w:rPr>
            </w:pPr>
          </w:p>
          <w:p w:rsidR="0042671D" w:rsidRPr="00EA533D" w:rsidRDefault="0042671D" w:rsidP="00D65E52">
            <w:pPr>
              <w:rPr>
                <w:rFonts w:ascii="Arial" w:hAnsi="Arial" w:cs="Arial"/>
              </w:rPr>
            </w:pPr>
            <w:r w:rsidRPr="00EA533D">
              <w:rPr>
                <w:rFonts w:ascii="Arial" w:hAnsi="Arial" w:cs="Arial"/>
              </w:rPr>
              <w:t xml:space="preserve">1. Constitución Política Colombia 1991. </w:t>
            </w:r>
            <w:r w:rsidRPr="00EA533D">
              <w:rPr>
                <w:rFonts w:ascii="Arial" w:hAnsi="Arial" w:cs="Arial"/>
              </w:rPr>
              <w:br/>
              <w:t>2. Contratación Estatal</w:t>
            </w:r>
            <w:r w:rsidRPr="00EA533D">
              <w:rPr>
                <w:rFonts w:ascii="Arial" w:hAnsi="Arial" w:cs="Arial"/>
              </w:rPr>
              <w:br/>
              <w:t>3. Normatividad sobre peticiones, quejas, reclamos y denuncias</w:t>
            </w:r>
            <w:r w:rsidRPr="00EA533D">
              <w:rPr>
                <w:rFonts w:ascii="Arial" w:hAnsi="Arial" w:cs="Arial"/>
              </w:rPr>
              <w:br/>
              <w:t>4. Políticas de atención al ciudadano</w:t>
            </w:r>
            <w:r w:rsidRPr="00EA533D">
              <w:rPr>
                <w:rFonts w:ascii="Arial" w:hAnsi="Arial" w:cs="Arial"/>
              </w:rPr>
              <w:br/>
              <w:t>5 Políticas publicas aplicables a la Corporación</w:t>
            </w:r>
            <w:r w:rsidRPr="00EA533D">
              <w:rPr>
                <w:rFonts w:ascii="Arial" w:hAnsi="Arial" w:cs="Arial"/>
              </w:rPr>
              <w:br/>
              <w:t xml:space="preserve">6. Canales de atención y técnicas de comunicación                                               </w:t>
            </w:r>
            <w:r w:rsidRPr="00EA533D">
              <w:rPr>
                <w:rFonts w:ascii="Arial" w:hAnsi="Arial" w:cs="Arial"/>
              </w:rPr>
              <w:br/>
              <w:t xml:space="preserve">7. Ofimática básica </w:t>
            </w:r>
          </w:p>
          <w:p w:rsidR="0042671D" w:rsidRPr="003A183A" w:rsidRDefault="0042671D" w:rsidP="00D65E52">
            <w:pPr>
              <w:pStyle w:val="Prrafodelista"/>
              <w:rPr>
                <w:rFonts w:ascii="Arial" w:hAnsi="Arial" w:cs="Arial"/>
              </w:rPr>
            </w:pPr>
          </w:p>
          <w:p w:rsidR="0042671D" w:rsidRPr="00EA533D" w:rsidRDefault="0042671D" w:rsidP="00D65E52">
            <w:pPr>
              <w:pStyle w:val="Prrafodelista"/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42671D" w:rsidRPr="0045523E" w:rsidTr="00D65E52">
        <w:trPr>
          <w:trHeight w:val="144"/>
        </w:trPr>
        <w:tc>
          <w:tcPr>
            <w:tcW w:w="919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2671D" w:rsidRPr="00EA533D" w:rsidRDefault="0042671D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2671D" w:rsidRPr="0045523E" w:rsidRDefault="0042671D" w:rsidP="0042671D">
            <w:pPr>
              <w:numPr>
                <w:ilvl w:val="0"/>
                <w:numId w:val="33"/>
              </w:num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42671D" w:rsidRPr="0045523E" w:rsidTr="00D65E52">
        <w:trPr>
          <w:trHeight w:val="144"/>
          <w:tblHeader/>
        </w:trPr>
        <w:tc>
          <w:tcPr>
            <w:tcW w:w="4293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1D" w:rsidRPr="0045523E" w:rsidRDefault="0042671D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02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1D" w:rsidRPr="0045523E" w:rsidRDefault="0042671D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42671D" w:rsidRPr="0045523E" w:rsidTr="00D65E52">
        <w:trPr>
          <w:trHeight w:val="495"/>
          <w:tblHeader/>
        </w:trPr>
        <w:tc>
          <w:tcPr>
            <w:tcW w:w="4293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:rsidR="0042671D" w:rsidRPr="000F291F" w:rsidRDefault="0042671D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42671D" w:rsidRPr="000F291F" w:rsidRDefault="0042671D" w:rsidP="00D65E52">
            <w:pPr>
              <w:rPr>
                <w:rFonts w:ascii="Arial" w:hAnsi="Arial" w:cs="Arial"/>
              </w:rPr>
            </w:pPr>
            <w:r w:rsidRPr="000F291F">
              <w:rPr>
                <w:rFonts w:ascii="Arial" w:hAnsi="Arial" w:cs="Arial"/>
              </w:rPr>
              <w:t xml:space="preserve">Título Profesional en la disciplina académica del núcleo </w:t>
            </w:r>
            <w:r>
              <w:rPr>
                <w:rFonts w:ascii="Arial" w:hAnsi="Arial" w:cs="Arial"/>
              </w:rPr>
              <w:t>del Conocimiento en:</w:t>
            </w:r>
            <w:r w:rsidRPr="000F291F">
              <w:rPr>
                <w:rFonts w:ascii="Arial" w:hAnsi="Arial" w:cs="Arial"/>
              </w:rPr>
              <w:t xml:space="preserve"> Derecho.</w:t>
            </w:r>
            <w:r w:rsidRPr="000F291F">
              <w:rPr>
                <w:rFonts w:ascii="Arial" w:hAnsi="Arial" w:cs="Arial"/>
              </w:rPr>
              <w:br/>
            </w:r>
            <w:r w:rsidRPr="000F291F">
              <w:rPr>
                <w:rFonts w:ascii="Arial" w:hAnsi="Arial" w:cs="Arial"/>
              </w:rPr>
              <w:br/>
              <w:t>Tarjeta profesional en los casos reglamentados por la ley.</w:t>
            </w:r>
          </w:p>
          <w:p w:rsidR="0042671D" w:rsidRPr="000F291F" w:rsidRDefault="0042671D" w:rsidP="00D65E52">
            <w:pPr>
              <w:pStyle w:val="Textocomentario"/>
              <w:spacing w:after="0"/>
              <w:rPr>
                <w:rFonts w:ascii="Arial" w:eastAsia="Arial Unicode MS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42671D" w:rsidRPr="000F291F" w:rsidRDefault="0042671D" w:rsidP="00D65E52">
            <w:pPr>
              <w:rPr>
                <w:rFonts w:ascii="Arial" w:hAnsi="Arial" w:cs="Arial"/>
              </w:rPr>
            </w:pPr>
            <w:r w:rsidRPr="000F291F">
              <w:rPr>
                <w:rFonts w:ascii="Arial" w:hAnsi="Arial" w:cs="Arial"/>
              </w:rPr>
              <w:t>Doce (12) meses de experiencia profesional relacionada.</w:t>
            </w:r>
          </w:p>
          <w:p w:rsidR="0042671D" w:rsidRPr="000F291F" w:rsidRDefault="0042671D" w:rsidP="00D65E52">
            <w:pPr>
              <w:spacing w:before="100" w:beforeAutospacing="1" w:after="0"/>
              <w:rPr>
                <w:rFonts w:ascii="Arial" w:eastAsia="Arial Unicode MS" w:hAnsi="Arial" w:cs="Arial"/>
                <w:color w:val="FF0000"/>
              </w:rPr>
            </w:pPr>
          </w:p>
        </w:tc>
      </w:tr>
      <w:tr w:rsidR="0042671D" w:rsidRPr="0045523E" w:rsidTr="00D65E52">
        <w:trPr>
          <w:trHeight w:val="144"/>
          <w:tblHeader/>
        </w:trPr>
        <w:tc>
          <w:tcPr>
            <w:tcW w:w="919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2671D" w:rsidRDefault="0042671D" w:rsidP="00D65E52">
            <w:pPr>
              <w:spacing w:before="100" w:beforeAutospacing="1" w:after="0"/>
              <w:rPr>
                <w:rFonts w:ascii="Arial" w:eastAsia="Arial Unicode MS" w:hAnsi="Arial" w:cs="Arial"/>
                <w:b/>
              </w:rPr>
            </w:pPr>
          </w:p>
          <w:p w:rsidR="0042671D" w:rsidRPr="0045523E" w:rsidRDefault="0042671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C9441C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42671D" w:rsidRPr="0045523E" w:rsidTr="00D65E52">
        <w:trPr>
          <w:trHeight w:val="144"/>
          <w:tblHeader/>
        </w:trPr>
        <w:tc>
          <w:tcPr>
            <w:tcW w:w="4293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1D" w:rsidRPr="0045523E" w:rsidRDefault="0042671D" w:rsidP="00D65E52">
            <w:pPr>
              <w:spacing w:before="100" w:beforeAutospacing="1"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ESTUDIOS:</w:t>
            </w:r>
          </w:p>
        </w:tc>
        <w:tc>
          <w:tcPr>
            <w:tcW w:w="4902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1D" w:rsidRPr="0045523E" w:rsidRDefault="0042671D" w:rsidP="00D65E52">
            <w:pPr>
              <w:spacing w:before="100" w:beforeAutospacing="1"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42671D" w:rsidRPr="0045523E" w:rsidTr="00D65E52">
        <w:trPr>
          <w:trHeight w:val="144"/>
          <w:tblHeader/>
        </w:trPr>
        <w:tc>
          <w:tcPr>
            <w:tcW w:w="4282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42671D" w:rsidRPr="0045523E" w:rsidRDefault="0042671D" w:rsidP="00D65E52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alternativas.</w:t>
            </w:r>
          </w:p>
        </w:tc>
        <w:tc>
          <w:tcPr>
            <w:tcW w:w="4913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hideMark/>
          </w:tcPr>
          <w:p w:rsidR="0042671D" w:rsidRPr="0045523E" w:rsidRDefault="0042671D" w:rsidP="00D65E52">
            <w:pPr>
              <w:spacing w:before="100" w:beforeAutospacing="1"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alternativas.</w:t>
            </w:r>
          </w:p>
        </w:tc>
      </w:tr>
      <w:tr w:rsidR="0042671D" w:rsidRPr="0045523E" w:rsidTr="00D65E52">
        <w:trPr>
          <w:trHeight w:val="144"/>
        </w:trPr>
        <w:tc>
          <w:tcPr>
            <w:tcW w:w="919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42671D" w:rsidRPr="0045523E" w:rsidRDefault="0042671D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2671D" w:rsidRPr="0045523E" w:rsidRDefault="0042671D" w:rsidP="0042671D">
            <w:pPr>
              <w:numPr>
                <w:ilvl w:val="0"/>
                <w:numId w:val="33"/>
              </w:num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42671D" w:rsidRPr="0045523E" w:rsidTr="00D65E52">
        <w:trPr>
          <w:trHeight w:val="144"/>
        </w:trPr>
        <w:tc>
          <w:tcPr>
            <w:tcW w:w="4293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1D" w:rsidRPr="0045523E" w:rsidRDefault="0042671D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42671D" w:rsidRPr="0045523E" w:rsidRDefault="0042671D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02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1D" w:rsidRPr="0045523E" w:rsidRDefault="0042671D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42671D" w:rsidRPr="0045523E" w:rsidRDefault="0042671D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42671D" w:rsidRPr="0045523E" w:rsidTr="00D65E52">
        <w:trPr>
          <w:trHeight w:val="1765"/>
        </w:trPr>
        <w:tc>
          <w:tcPr>
            <w:tcW w:w="42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1D" w:rsidRDefault="0042671D" w:rsidP="00D65E5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lastRenderedPageBreak/>
              <w:t xml:space="preserve">Aprendizaje continuo </w:t>
            </w:r>
          </w:p>
          <w:p w:rsidR="0042671D" w:rsidRDefault="0042671D" w:rsidP="00D65E5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42671D" w:rsidRDefault="0042671D" w:rsidP="00D65E5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42671D" w:rsidRDefault="0042671D" w:rsidP="00D65E5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42671D" w:rsidRDefault="0042671D" w:rsidP="00D65E5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42671D" w:rsidRPr="00EC6586" w:rsidRDefault="0042671D" w:rsidP="00D65E5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2671D" w:rsidRDefault="0042671D" w:rsidP="00D65E5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:rsidR="0042671D" w:rsidRDefault="0042671D" w:rsidP="00D65E5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:rsidR="0042671D" w:rsidRDefault="0042671D" w:rsidP="00D65E5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:rsidR="0042671D" w:rsidRPr="00AE4EA5" w:rsidRDefault="0042671D" w:rsidP="00D65E5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432" w:rsidRDefault="00995432" w:rsidP="0002570B">
      <w:pPr>
        <w:spacing w:after="0" w:line="240" w:lineRule="auto"/>
      </w:pPr>
      <w:r>
        <w:separator/>
      </w:r>
    </w:p>
  </w:endnote>
  <w:endnote w:type="continuationSeparator" w:id="0">
    <w:p w:rsidR="00995432" w:rsidRDefault="00995432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71766A" w:rsidTr="002D563F">
      <w:tc>
        <w:tcPr>
          <w:tcW w:w="2547" w:type="dxa"/>
          <w:vAlign w:val="center"/>
        </w:tcPr>
        <w:p w:rsidR="0071766A" w:rsidRPr="00DE60EE" w:rsidRDefault="0071766A" w:rsidP="0071766A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71766A" w:rsidRPr="0050733E" w:rsidRDefault="0071766A" w:rsidP="0071766A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71766A" w:rsidRPr="0050733E" w:rsidRDefault="0071766A" w:rsidP="0071766A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71766A" w:rsidRPr="00A745AD" w:rsidRDefault="0071766A" w:rsidP="0071766A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71766A" w:rsidRPr="0050733E" w:rsidRDefault="0071766A" w:rsidP="0071766A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71766A" w:rsidRDefault="00F3238E" w:rsidP="00F3238E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432" w:rsidRDefault="00995432" w:rsidP="0002570B">
      <w:pPr>
        <w:spacing w:after="0" w:line="240" w:lineRule="auto"/>
      </w:pPr>
      <w:r>
        <w:separator/>
      </w:r>
    </w:p>
  </w:footnote>
  <w:footnote w:type="continuationSeparator" w:id="0">
    <w:p w:rsidR="00995432" w:rsidRDefault="00995432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50ED0940" wp14:editId="3088C42D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01F4F"/>
    <w:multiLevelType w:val="hybridMultilevel"/>
    <w:tmpl w:val="7B026ED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96287"/>
    <w:multiLevelType w:val="hybridMultilevel"/>
    <w:tmpl w:val="0428E05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09704B1"/>
    <w:multiLevelType w:val="hybridMultilevel"/>
    <w:tmpl w:val="5A04DC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596407"/>
    <w:multiLevelType w:val="hybridMultilevel"/>
    <w:tmpl w:val="EFB218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BC2E68"/>
    <w:multiLevelType w:val="hybridMultilevel"/>
    <w:tmpl w:val="876A6AE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BF591A"/>
    <w:multiLevelType w:val="hybridMultilevel"/>
    <w:tmpl w:val="F982BC1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0D172E"/>
    <w:multiLevelType w:val="hybridMultilevel"/>
    <w:tmpl w:val="AA28495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3E81FBB"/>
    <w:multiLevelType w:val="hybridMultilevel"/>
    <w:tmpl w:val="767CE5F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6"/>
  </w:num>
  <w:num w:numId="5">
    <w:abstractNumId w:val="17"/>
  </w:num>
  <w:num w:numId="6">
    <w:abstractNumId w:val="8"/>
  </w:num>
  <w:num w:numId="7">
    <w:abstractNumId w:val="7"/>
  </w:num>
  <w:num w:numId="8">
    <w:abstractNumId w:val="0"/>
  </w:num>
  <w:num w:numId="9">
    <w:abstractNumId w:val="29"/>
  </w:num>
  <w:num w:numId="10">
    <w:abstractNumId w:val="15"/>
  </w:num>
  <w:num w:numId="11">
    <w:abstractNumId w:val="14"/>
  </w:num>
  <w:num w:numId="12">
    <w:abstractNumId w:val="1"/>
  </w:num>
  <w:num w:numId="13">
    <w:abstractNumId w:val="21"/>
  </w:num>
  <w:num w:numId="14">
    <w:abstractNumId w:val="2"/>
  </w:num>
  <w:num w:numId="15">
    <w:abstractNumId w:val="11"/>
  </w:num>
  <w:num w:numId="16">
    <w:abstractNumId w:val="12"/>
  </w:num>
  <w:num w:numId="17">
    <w:abstractNumId w:val="19"/>
  </w:num>
  <w:num w:numId="18">
    <w:abstractNumId w:val="28"/>
  </w:num>
  <w:num w:numId="19">
    <w:abstractNumId w:val="31"/>
  </w:num>
  <w:num w:numId="20">
    <w:abstractNumId w:val="30"/>
  </w:num>
  <w:num w:numId="21">
    <w:abstractNumId w:val="25"/>
  </w:num>
  <w:num w:numId="22">
    <w:abstractNumId w:val="22"/>
  </w:num>
  <w:num w:numId="23">
    <w:abstractNumId w:val="26"/>
  </w:num>
  <w:num w:numId="24">
    <w:abstractNumId w:val="13"/>
  </w:num>
  <w:num w:numId="25">
    <w:abstractNumId w:val="18"/>
  </w:num>
  <w:num w:numId="26">
    <w:abstractNumId w:val="24"/>
  </w:num>
  <w:num w:numId="27">
    <w:abstractNumId w:val="10"/>
  </w:num>
  <w:num w:numId="28">
    <w:abstractNumId w:val="6"/>
  </w:num>
  <w:num w:numId="29">
    <w:abstractNumId w:val="23"/>
  </w:num>
  <w:num w:numId="30">
    <w:abstractNumId w:val="5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02038"/>
    <w:rsid w:val="0002570B"/>
    <w:rsid w:val="00083D2F"/>
    <w:rsid w:val="00157D56"/>
    <w:rsid w:val="001652A5"/>
    <w:rsid w:val="002D563F"/>
    <w:rsid w:val="002E5678"/>
    <w:rsid w:val="00320055"/>
    <w:rsid w:val="00367811"/>
    <w:rsid w:val="004232D1"/>
    <w:rsid w:val="0042671D"/>
    <w:rsid w:val="004461A6"/>
    <w:rsid w:val="004B306D"/>
    <w:rsid w:val="00526EE4"/>
    <w:rsid w:val="00551755"/>
    <w:rsid w:val="005609D8"/>
    <w:rsid w:val="00563EE0"/>
    <w:rsid w:val="005736FE"/>
    <w:rsid w:val="005804C3"/>
    <w:rsid w:val="005F4891"/>
    <w:rsid w:val="00683F54"/>
    <w:rsid w:val="0068741F"/>
    <w:rsid w:val="00701D08"/>
    <w:rsid w:val="0071766A"/>
    <w:rsid w:val="00752157"/>
    <w:rsid w:val="00755143"/>
    <w:rsid w:val="00762F6D"/>
    <w:rsid w:val="007E52E5"/>
    <w:rsid w:val="008473B1"/>
    <w:rsid w:val="00995432"/>
    <w:rsid w:val="009A5A46"/>
    <w:rsid w:val="009D2170"/>
    <w:rsid w:val="00B15A9D"/>
    <w:rsid w:val="00B21669"/>
    <w:rsid w:val="00BF26E1"/>
    <w:rsid w:val="00BF507A"/>
    <w:rsid w:val="00C50769"/>
    <w:rsid w:val="00C665B2"/>
    <w:rsid w:val="00DA3D5A"/>
    <w:rsid w:val="00DC6263"/>
    <w:rsid w:val="00E457A7"/>
    <w:rsid w:val="00E639A2"/>
    <w:rsid w:val="00F3238E"/>
    <w:rsid w:val="00F60534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7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766A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17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766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462</Words>
  <Characters>2545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5</cp:revision>
  <cp:lastPrinted>2022-01-21T20:57:00Z</cp:lastPrinted>
  <dcterms:created xsi:type="dcterms:W3CDTF">2022-01-03T21:15:00Z</dcterms:created>
  <dcterms:modified xsi:type="dcterms:W3CDTF">2022-01-21T20:59:00Z</dcterms:modified>
</cp:coreProperties>
</file>